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60F1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  <w:sz w:val="48"/>
          <w:szCs w:val="48"/>
        </w:rPr>
      </w:pPr>
      <w:r w:rsidRPr="00206562">
        <w:rPr>
          <w:rFonts w:ascii="Bricolage Grotesque" w:hAnsi="Bricolage Grotesque" w:cs="Arial"/>
          <w:sz w:val="48"/>
          <w:szCs w:val="48"/>
        </w:rPr>
        <w:t>ANDRZEJ TARANEK</w:t>
      </w:r>
    </w:p>
    <w:p w14:paraId="2F9A7953" w14:textId="77777777" w:rsidR="00E405FB" w:rsidRPr="00206562" w:rsidRDefault="00E405FB" w:rsidP="00EC77EA">
      <w:pPr>
        <w:ind w:left="0"/>
        <w:rPr>
          <w:rFonts w:cs="Arial"/>
        </w:rPr>
      </w:pPr>
      <w:r w:rsidRPr="00206562">
        <w:rPr>
          <w:rFonts w:cs="Arial"/>
          <w:b/>
          <w:bCs/>
        </w:rPr>
        <w:t xml:space="preserve">Andrzej </w:t>
      </w:r>
      <w:proofErr w:type="spellStart"/>
      <w:r w:rsidRPr="00206562">
        <w:rPr>
          <w:rFonts w:cs="Arial"/>
          <w:b/>
          <w:bCs/>
        </w:rPr>
        <w:t>Taranek</w:t>
      </w:r>
      <w:proofErr w:type="spellEnd"/>
      <w:r w:rsidRPr="00206562">
        <w:rPr>
          <w:rFonts w:cs="Arial"/>
        </w:rPr>
        <w:t xml:space="preserve"> (born November 22, 1953) is a Polish graphic artist, painter, and illustrator. His work focuses on printmaking, drawing, and book illustration, often exploring the changing landscape and cultural heritage of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>.</w:t>
      </w:r>
    </w:p>
    <w:p w14:paraId="1EC655C0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</w:rPr>
      </w:pPr>
      <w:r w:rsidRPr="00206562">
        <w:rPr>
          <w:rFonts w:ascii="Bricolage Grotesque" w:hAnsi="Bricolage Grotesque" w:cs="Arial"/>
        </w:rPr>
        <w:t>Early life and education</w:t>
      </w:r>
    </w:p>
    <w:p w14:paraId="1A109766" w14:textId="69C66B51" w:rsidR="00E405FB" w:rsidRPr="00206562" w:rsidRDefault="00E405FB" w:rsidP="00EC77EA">
      <w:pPr>
        <w:ind w:left="0"/>
        <w:rPr>
          <w:rFonts w:cs="Arial"/>
        </w:rPr>
      </w:pPr>
      <w:r w:rsidRPr="00206562">
        <w:rPr>
          <w:rFonts w:cs="Arial"/>
        </w:rPr>
        <w:t xml:space="preserve">Andrzej </w:t>
      </w:r>
      <w:proofErr w:type="spellStart"/>
      <w:r w:rsidRPr="00206562">
        <w:rPr>
          <w:rFonts w:cs="Arial"/>
        </w:rPr>
        <w:t>Taranek</w:t>
      </w:r>
      <w:proofErr w:type="spellEnd"/>
      <w:r w:rsidRPr="00206562">
        <w:rPr>
          <w:rFonts w:cs="Arial"/>
        </w:rPr>
        <w:t xml:space="preserve"> was born in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to Mieczysław </w:t>
      </w:r>
      <w:proofErr w:type="spellStart"/>
      <w:r w:rsidRPr="00206562">
        <w:rPr>
          <w:rFonts w:cs="Arial"/>
        </w:rPr>
        <w:t>Taranek</w:t>
      </w:r>
      <w:proofErr w:type="spellEnd"/>
      <w:r w:rsidRPr="00206562">
        <w:rPr>
          <w:rFonts w:cs="Arial"/>
        </w:rPr>
        <w:t xml:space="preserve"> (1908–1987) and Irena </w:t>
      </w:r>
      <w:proofErr w:type="spellStart"/>
      <w:r w:rsidRPr="00206562">
        <w:rPr>
          <w:rFonts w:cs="Arial"/>
        </w:rPr>
        <w:t>Taranek</w:t>
      </w:r>
      <w:proofErr w:type="spellEnd"/>
      <w:r w:rsidRPr="00206562">
        <w:rPr>
          <w:rFonts w:cs="Arial"/>
        </w:rPr>
        <w:t xml:space="preserve">, née </w:t>
      </w:r>
      <w:proofErr w:type="spellStart"/>
      <w:r w:rsidRPr="00206562">
        <w:rPr>
          <w:rFonts w:cs="Arial"/>
        </w:rPr>
        <w:t>Chrapka</w:t>
      </w:r>
      <w:proofErr w:type="spellEnd"/>
      <w:r w:rsidRPr="00206562">
        <w:rPr>
          <w:rFonts w:cs="Arial"/>
        </w:rPr>
        <w:t xml:space="preserve"> (1913–2004). From 1976 to 1982, he studied at the Faculty of Painting and Graphic Arts at the State College of Fine Arts (now the </w:t>
      </w:r>
      <w:r w:rsidRPr="00206562">
        <w:rPr>
          <w:rFonts w:cs="Arial"/>
          <w:b/>
          <w:bCs/>
        </w:rPr>
        <w:t xml:space="preserve">Academy of Fine Arts in </w:t>
      </w:r>
      <w:proofErr w:type="spellStart"/>
      <w:r w:rsidRPr="00206562">
        <w:rPr>
          <w:rFonts w:cs="Arial"/>
          <w:b/>
          <w:bCs/>
        </w:rPr>
        <w:t>Gdańsk</w:t>
      </w:r>
      <w:proofErr w:type="spellEnd"/>
      <w:r w:rsidRPr="00206562">
        <w:rPr>
          <w:rFonts w:cs="Arial"/>
        </w:rPr>
        <w:t xml:space="preserve">), earning his diploma in the studio of Professor Witold Janowski. In 2015, he received his Ph.D. from the Academy of Fine Arts in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with a dissertation titled </w:t>
      </w:r>
      <w:r w:rsidRPr="00206562">
        <w:rPr>
          <w:rFonts w:cs="Arial"/>
          <w:i/>
          <w:iCs/>
        </w:rPr>
        <w:t xml:space="preserve">The Landscape of </w:t>
      </w:r>
      <w:proofErr w:type="spellStart"/>
      <w:r w:rsidRPr="00206562">
        <w:rPr>
          <w:rFonts w:cs="Arial"/>
          <w:i/>
          <w:iCs/>
        </w:rPr>
        <w:t>Gdańsk</w:t>
      </w:r>
      <w:proofErr w:type="spellEnd"/>
      <w:r w:rsidRPr="00206562">
        <w:rPr>
          <w:rFonts w:cs="Arial"/>
          <w:i/>
          <w:iCs/>
        </w:rPr>
        <w:t xml:space="preserve"> as a Cultural Heritage Amid Ongoing Transformations" (Polish: </w:t>
      </w:r>
      <w:proofErr w:type="spellStart"/>
      <w:r w:rsidRPr="00206562">
        <w:rPr>
          <w:rFonts w:cs="Arial"/>
          <w:i/>
          <w:iCs/>
        </w:rPr>
        <w:t>Krajobraz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Gdańska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jako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dziedzictwo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kulturowe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wobec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zachodzących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przemian</w:t>
      </w:r>
      <w:proofErr w:type="spellEnd"/>
      <w:r w:rsidRPr="00206562">
        <w:rPr>
          <w:rFonts w:cs="Arial"/>
          <w:i/>
          <w:iCs/>
        </w:rPr>
        <w:t>)</w:t>
      </w:r>
      <w:r w:rsidRPr="00206562">
        <w:rPr>
          <w:rFonts w:cs="Arial"/>
        </w:rPr>
        <w:t>.</w:t>
      </w:r>
    </w:p>
    <w:p w14:paraId="26EEA2B2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</w:rPr>
      </w:pPr>
      <w:r w:rsidRPr="00206562">
        <w:rPr>
          <w:rFonts w:ascii="Bricolage Grotesque" w:hAnsi="Bricolage Grotesque" w:cs="Arial"/>
        </w:rPr>
        <w:t>Career</w:t>
      </w:r>
    </w:p>
    <w:p w14:paraId="7E8DE789" w14:textId="7C0FFDAE" w:rsidR="00E405FB" w:rsidRPr="00206562" w:rsidRDefault="00E405FB" w:rsidP="00EC77EA">
      <w:pPr>
        <w:ind w:left="0"/>
        <w:rPr>
          <w:rFonts w:cs="Arial"/>
        </w:rPr>
      </w:pPr>
      <w:r w:rsidRPr="00206562">
        <w:rPr>
          <w:rFonts w:cs="Arial"/>
        </w:rPr>
        <w:t xml:space="preserve">From 1985 to 1987, </w:t>
      </w:r>
      <w:proofErr w:type="spellStart"/>
      <w:r w:rsidRPr="00206562">
        <w:rPr>
          <w:rFonts w:cs="Arial"/>
        </w:rPr>
        <w:t>Taranek</w:t>
      </w:r>
      <w:proofErr w:type="spellEnd"/>
      <w:r w:rsidRPr="00206562">
        <w:rPr>
          <w:rFonts w:cs="Arial"/>
        </w:rPr>
        <w:t xml:space="preserve"> taught at the State High School of Fine Arts in Gdynia-</w:t>
      </w:r>
      <w:proofErr w:type="spellStart"/>
      <w:r w:rsidRPr="00206562">
        <w:rPr>
          <w:rFonts w:cs="Arial"/>
        </w:rPr>
        <w:t>Orłowo</w:t>
      </w:r>
      <w:proofErr w:type="spellEnd"/>
      <w:r w:rsidRPr="00206562">
        <w:rPr>
          <w:rFonts w:cs="Arial"/>
        </w:rPr>
        <w:t xml:space="preserve">. Following a period from 1991 to 1994 spent in the Caribbean, he became a regular collaborator with the </w:t>
      </w:r>
      <w:proofErr w:type="spellStart"/>
      <w:r w:rsidRPr="00206562">
        <w:rPr>
          <w:rFonts w:cs="Arial"/>
          <w:b/>
          <w:bCs/>
        </w:rPr>
        <w:t>Gdańsk</w:t>
      </w:r>
      <w:proofErr w:type="spellEnd"/>
      <w:r w:rsidRPr="00206562">
        <w:rPr>
          <w:rFonts w:cs="Arial"/>
          <w:b/>
          <w:bCs/>
        </w:rPr>
        <w:t xml:space="preserve"> University Press</w:t>
      </w:r>
      <w:r w:rsidRPr="00206562">
        <w:rPr>
          <w:rFonts w:cs="Arial"/>
        </w:rPr>
        <w:t xml:space="preserve"> in the mid-1990s. He has also created designs for other publishers, including </w:t>
      </w:r>
      <w:proofErr w:type="spellStart"/>
      <w:r w:rsidRPr="00206562">
        <w:rPr>
          <w:rFonts w:cs="Arial"/>
        </w:rPr>
        <w:t>Ossolineum</w:t>
      </w:r>
      <w:proofErr w:type="spellEnd"/>
      <w:r w:rsidRPr="00206562">
        <w:rPr>
          <w:rFonts w:cs="Arial"/>
        </w:rPr>
        <w:t xml:space="preserve">. His work includes posters, book illustrations, and graphic designs. He has been a scholarship recipient of the </w:t>
      </w:r>
      <w:r w:rsidRPr="00206562">
        <w:rPr>
          <w:rFonts w:cs="Arial"/>
          <w:b/>
          <w:bCs/>
        </w:rPr>
        <w:t>Polish Ministry of Culture and National Heritage</w:t>
      </w:r>
      <w:r w:rsidRPr="00206562">
        <w:rPr>
          <w:rFonts w:cs="Arial"/>
        </w:rPr>
        <w:t xml:space="preserve"> twice, in 2008 and 2014.</w:t>
      </w:r>
    </w:p>
    <w:p w14:paraId="6FFB8D33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</w:rPr>
      </w:pPr>
      <w:r w:rsidRPr="00206562">
        <w:rPr>
          <w:rFonts w:ascii="Bricolage Grotesque" w:hAnsi="Bricolage Grotesque" w:cs="Arial"/>
        </w:rPr>
        <w:t>Artistic work</w:t>
      </w:r>
    </w:p>
    <w:p w14:paraId="2064E1DA" w14:textId="77777777" w:rsidR="00E405FB" w:rsidRPr="00206562" w:rsidRDefault="00E405FB" w:rsidP="00EC77EA">
      <w:pPr>
        <w:ind w:left="0"/>
        <w:rPr>
          <w:rFonts w:cs="Arial"/>
        </w:rPr>
      </w:pPr>
      <w:proofErr w:type="spellStart"/>
      <w:r w:rsidRPr="00206562">
        <w:rPr>
          <w:rFonts w:cs="Arial"/>
        </w:rPr>
        <w:t>Taranek's</w:t>
      </w:r>
      <w:proofErr w:type="spellEnd"/>
      <w:r w:rsidRPr="00206562">
        <w:rPr>
          <w:rFonts w:cs="Arial"/>
        </w:rPr>
        <w:t xml:space="preserve"> creative output spans graphic arts, drawing, and painting. His work is characterized by recurring themes of his native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, through which he explores universal concepts of memory and transience. He maintains a project he calls a "drawn journal," a collection of several hundred works that document important historical and often overlooked elements of the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landscape that are in the process of disappearing.</w:t>
      </w:r>
    </w:p>
    <w:p w14:paraId="593939A4" w14:textId="77777777" w:rsidR="00E405FB" w:rsidRPr="00206562" w:rsidRDefault="00E405FB" w:rsidP="00EC77EA">
      <w:pPr>
        <w:ind w:left="0"/>
        <w:rPr>
          <w:rFonts w:cs="Arial"/>
        </w:rPr>
      </w:pPr>
      <w:r w:rsidRPr="00206562">
        <w:rPr>
          <w:rFonts w:cs="Arial"/>
        </w:rPr>
        <w:t xml:space="preserve">He has designed several notable medals, including those for the </w:t>
      </w:r>
      <w:proofErr w:type="spellStart"/>
      <w:r w:rsidRPr="00206562">
        <w:rPr>
          <w:rFonts w:cs="Arial"/>
          <w:b/>
          <w:bCs/>
        </w:rPr>
        <w:t>Gdańsk</w:t>
      </w:r>
      <w:proofErr w:type="spellEnd"/>
      <w:r w:rsidRPr="00206562">
        <w:rPr>
          <w:rFonts w:cs="Arial"/>
          <w:b/>
          <w:bCs/>
        </w:rPr>
        <w:t xml:space="preserve"> University of Technology</w:t>
      </w:r>
      <w:r w:rsidRPr="00206562">
        <w:rPr>
          <w:rFonts w:cs="Arial"/>
        </w:rPr>
        <w:t xml:space="preserve"> (2004, 2007), a medal commemorating Roman </w:t>
      </w:r>
      <w:proofErr w:type="spellStart"/>
      <w:r w:rsidRPr="00206562">
        <w:rPr>
          <w:rFonts w:cs="Arial"/>
        </w:rPr>
        <w:t>Kaliszan</w:t>
      </w:r>
      <w:proofErr w:type="spellEnd"/>
      <w:r w:rsidRPr="00206562">
        <w:rPr>
          <w:rFonts w:cs="Arial"/>
        </w:rPr>
        <w:t xml:space="preserve">, the rector of the </w:t>
      </w:r>
      <w:proofErr w:type="spellStart"/>
      <w:r w:rsidRPr="00206562">
        <w:rPr>
          <w:rFonts w:cs="Arial"/>
          <w:b/>
          <w:bCs/>
        </w:rPr>
        <w:t>Gdańsk</w:t>
      </w:r>
      <w:proofErr w:type="spellEnd"/>
      <w:r w:rsidRPr="00206562">
        <w:rPr>
          <w:rFonts w:cs="Arial"/>
          <w:b/>
          <w:bCs/>
        </w:rPr>
        <w:t xml:space="preserve"> Medical University</w:t>
      </w:r>
      <w:r w:rsidRPr="00206562">
        <w:rPr>
          <w:rFonts w:cs="Arial"/>
        </w:rPr>
        <w:t xml:space="preserve"> (2020), and a medal and pin for the 100th anniversary of the </w:t>
      </w:r>
      <w:proofErr w:type="spellStart"/>
      <w:r w:rsidRPr="00206562">
        <w:rPr>
          <w:rFonts w:cs="Arial"/>
          <w:b/>
          <w:bCs/>
        </w:rPr>
        <w:t>Gdańsk</w:t>
      </w:r>
      <w:proofErr w:type="spellEnd"/>
      <w:r w:rsidRPr="00206562">
        <w:rPr>
          <w:rFonts w:cs="Arial"/>
          <w:b/>
          <w:bCs/>
        </w:rPr>
        <w:t xml:space="preserve"> Scientific Society</w:t>
      </w:r>
      <w:r w:rsidRPr="00206562">
        <w:rPr>
          <w:rFonts w:cs="Arial"/>
        </w:rPr>
        <w:t xml:space="preserve"> (2022).</w:t>
      </w:r>
    </w:p>
    <w:p w14:paraId="0365336E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</w:rPr>
      </w:pPr>
      <w:r w:rsidRPr="00206562">
        <w:rPr>
          <w:rFonts w:ascii="Bricolage Grotesque" w:hAnsi="Bricolage Grotesque" w:cs="Arial"/>
        </w:rPr>
        <w:lastRenderedPageBreak/>
        <w:t>Exhibitions</w:t>
      </w:r>
    </w:p>
    <w:p w14:paraId="5C72B72F" w14:textId="77777777" w:rsidR="00E405FB" w:rsidRPr="00206562" w:rsidRDefault="00E405FB" w:rsidP="00EC77EA">
      <w:pPr>
        <w:ind w:left="0"/>
        <w:rPr>
          <w:rFonts w:cs="Arial"/>
        </w:rPr>
      </w:pPr>
      <w:proofErr w:type="spellStart"/>
      <w:r w:rsidRPr="00206562">
        <w:rPr>
          <w:rFonts w:cs="Arial"/>
        </w:rPr>
        <w:t>Taranek</w:t>
      </w:r>
      <w:proofErr w:type="spellEnd"/>
      <w:r w:rsidRPr="00206562">
        <w:rPr>
          <w:rFonts w:cs="Arial"/>
        </w:rPr>
        <w:t xml:space="preserve"> has held numerous solo exhibitions, including at the International Amber Fair (2002), the State Art Gallery in Sopot (2004), </w:t>
      </w:r>
      <w:proofErr w:type="spellStart"/>
      <w:r w:rsidRPr="00206562">
        <w:rPr>
          <w:rFonts w:cs="Arial"/>
        </w:rPr>
        <w:t>Uphagen</w:t>
      </w:r>
      <w:proofErr w:type="spellEnd"/>
      <w:r w:rsidRPr="00206562">
        <w:rPr>
          <w:rFonts w:cs="Arial"/>
        </w:rPr>
        <w:t xml:space="preserve"> House in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(2011), and the Archaeological Museum in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(2019). He has also participated in group exhibitions, such as </w:t>
      </w:r>
      <w:r w:rsidRPr="00206562">
        <w:rPr>
          <w:rFonts w:cs="Arial"/>
          <w:i/>
          <w:iCs/>
        </w:rPr>
        <w:t>Personalities</w:t>
      </w:r>
      <w:r w:rsidRPr="00206562">
        <w:rPr>
          <w:rFonts w:cs="Arial"/>
        </w:rPr>
        <w:t xml:space="preserve"> at Blik Gallery in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(2012).</w:t>
      </w:r>
    </w:p>
    <w:p w14:paraId="37EA7711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</w:rPr>
      </w:pPr>
      <w:r w:rsidRPr="00206562">
        <w:rPr>
          <w:rFonts w:ascii="Bricolage Grotesque" w:hAnsi="Bricolage Grotesque" w:cs="Arial"/>
        </w:rPr>
        <w:t>Awards and honors</w:t>
      </w:r>
    </w:p>
    <w:p w14:paraId="38E69DB8" w14:textId="77777777" w:rsidR="00E405FB" w:rsidRPr="00206562" w:rsidRDefault="00E405FB" w:rsidP="00EC77EA">
      <w:pPr>
        <w:ind w:left="0"/>
        <w:rPr>
          <w:rFonts w:cs="Arial"/>
        </w:rPr>
      </w:pPr>
      <w:proofErr w:type="spellStart"/>
      <w:r w:rsidRPr="00206562">
        <w:rPr>
          <w:rFonts w:cs="Arial"/>
        </w:rPr>
        <w:t>Taranek</w:t>
      </w:r>
      <w:proofErr w:type="spellEnd"/>
      <w:r w:rsidRPr="00206562">
        <w:rPr>
          <w:rFonts w:cs="Arial"/>
        </w:rPr>
        <w:t xml:space="preserve"> has received recognition for his artistic contributions, including:</w:t>
      </w:r>
    </w:p>
    <w:p w14:paraId="023D6DD2" w14:textId="77777777" w:rsidR="00E405FB" w:rsidRPr="00206562" w:rsidRDefault="00E405FB" w:rsidP="00EC77EA">
      <w:pPr>
        <w:pStyle w:val="Bullets"/>
        <w:ind w:left="720" w:hanging="270"/>
        <w:rPr>
          <w:rFonts w:cs="Arial"/>
        </w:rPr>
      </w:pPr>
      <w:r w:rsidRPr="00206562">
        <w:rPr>
          <w:rFonts w:cs="Arial"/>
        </w:rPr>
        <w:t xml:space="preserve">Awards at the Józef </w:t>
      </w:r>
      <w:proofErr w:type="spellStart"/>
      <w:r w:rsidRPr="00206562">
        <w:rPr>
          <w:rFonts w:cs="Arial"/>
        </w:rPr>
        <w:t>Gielniak</w:t>
      </w:r>
      <w:proofErr w:type="spellEnd"/>
      <w:r w:rsidRPr="00206562">
        <w:rPr>
          <w:rFonts w:cs="Arial"/>
        </w:rPr>
        <w:t xml:space="preserve"> All-Polish Graphic Competition (1983, 1989).</w:t>
      </w:r>
    </w:p>
    <w:p w14:paraId="09AAB9D4" w14:textId="77777777" w:rsidR="00E405FB" w:rsidRPr="00206562" w:rsidRDefault="00E405FB" w:rsidP="00EC77EA">
      <w:pPr>
        <w:pStyle w:val="Bullets"/>
        <w:ind w:left="720" w:hanging="270"/>
        <w:rPr>
          <w:rFonts w:cs="Arial"/>
        </w:rPr>
      </w:pPr>
      <w:r w:rsidRPr="00206562">
        <w:rPr>
          <w:rFonts w:cs="Arial"/>
        </w:rPr>
        <w:t>A special award at the International Veterinary Ex Libris Competition (1996).</w:t>
      </w:r>
    </w:p>
    <w:p w14:paraId="75A7B7C2" w14:textId="77777777" w:rsidR="00E405FB" w:rsidRPr="00206562" w:rsidRDefault="00E405FB" w:rsidP="00EC77EA">
      <w:pPr>
        <w:pStyle w:val="Bullets"/>
        <w:ind w:left="720" w:hanging="270"/>
        <w:rPr>
          <w:rFonts w:cs="Arial"/>
        </w:rPr>
      </w:pPr>
      <w:r w:rsidRPr="00206562">
        <w:rPr>
          <w:rFonts w:cs="Arial"/>
        </w:rPr>
        <w:t xml:space="preserve">The </w:t>
      </w:r>
      <w:proofErr w:type="spellStart"/>
      <w:r w:rsidRPr="00206562">
        <w:rPr>
          <w:rFonts w:cs="Arial"/>
          <w:b/>
          <w:bCs/>
        </w:rPr>
        <w:t>Gdańsk</w:t>
      </w:r>
      <w:proofErr w:type="spellEnd"/>
      <w:r w:rsidRPr="00206562">
        <w:rPr>
          <w:rFonts w:cs="Arial"/>
          <w:b/>
          <w:bCs/>
        </w:rPr>
        <w:t xml:space="preserve"> Society of Friends of Art (GTPS)</w:t>
      </w:r>
      <w:r w:rsidRPr="00206562">
        <w:rPr>
          <w:rFonts w:cs="Arial"/>
        </w:rPr>
        <w:t xml:space="preserve"> Award for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Print of the Year (1983, 1990, 1995) and the GTPS Artistic Award for 2011.</w:t>
      </w:r>
    </w:p>
    <w:p w14:paraId="3E4171B9" w14:textId="77777777" w:rsidR="00E405FB" w:rsidRPr="00206562" w:rsidRDefault="00E405FB" w:rsidP="00EC77EA">
      <w:pPr>
        <w:pStyle w:val="Bullets"/>
        <w:ind w:left="720" w:hanging="270"/>
        <w:rPr>
          <w:rFonts w:cs="Arial"/>
        </w:rPr>
      </w:pPr>
      <w:r w:rsidRPr="00206562">
        <w:rPr>
          <w:rFonts w:cs="Arial"/>
        </w:rPr>
        <w:t>Honors in the Polish Society of Book Publishers' competition for the Most Beautiful Book of the Year (1997, 1998, 1999).</w:t>
      </w:r>
    </w:p>
    <w:p w14:paraId="6FB49242" w14:textId="77777777" w:rsidR="00E405FB" w:rsidRPr="00206562" w:rsidRDefault="00E405FB" w:rsidP="00EC77EA">
      <w:pPr>
        <w:pStyle w:val="Bullets"/>
        <w:ind w:left="720" w:hanging="270"/>
        <w:rPr>
          <w:rFonts w:cs="Arial"/>
        </w:rPr>
      </w:pPr>
      <w:r w:rsidRPr="00206562">
        <w:rPr>
          <w:rFonts w:cs="Arial"/>
        </w:rPr>
        <w:t xml:space="preserve">The 100th Anniversary Medal from the Society of Friends of Science and Art in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, the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Scientific Society, and the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Society of Friends of Art (2022).</w:t>
      </w:r>
    </w:p>
    <w:p w14:paraId="7D5BD5D3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</w:rPr>
      </w:pPr>
      <w:r w:rsidRPr="00206562">
        <w:rPr>
          <w:rFonts w:ascii="Bricolage Grotesque" w:hAnsi="Bricolage Grotesque" w:cs="Arial"/>
        </w:rPr>
        <w:t>Collections</w:t>
      </w:r>
    </w:p>
    <w:p w14:paraId="4726F690" w14:textId="77777777" w:rsidR="00E405FB" w:rsidRPr="00206562" w:rsidRDefault="00E405FB" w:rsidP="00EC77EA">
      <w:pPr>
        <w:ind w:left="0"/>
        <w:rPr>
          <w:rFonts w:cs="Arial"/>
        </w:rPr>
      </w:pPr>
      <w:r w:rsidRPr="00206562">
        <w:rPr>
          <w:rFonts w:cs="Arial"/>
        </w:rPr>
        <w:t xml:space="preserve">His works are included in the collections of the </w:t>
      </w:r>
      <w:r w:rsidRPr="00206562">
        <w:rPr>
          <w:rFonts w:cs="Arial"/>
          <w:b/>
          <w:bCs/>
        </w:rPr>
        <w:t xml:space="preserve">National Museum in </w:t>
      </w:r>
      <w:proofErr w:type="spellStart"/>
      <w:r w:rsidRPr="00206562">
        <w:rPr>
          <w:rFonts w:cs="Arial"/>
          <w:b/>
          <w:bCs/>
        </w:rPr>
        <w:t>Gdańsk</w:t>
      </w:r>
      <w:proofErr w:type="spellEnd"/>
      <w:r w:rsidRPr="00206562">
        <w:rPr>
          <w:rFonts w:cs="Arial"/>
        </w:rPr>
        <w:t xml:space="preserve">, the </w:t>
      </w:r>
      <w:r w:rsidRPr="00206562">
        <w:rPr>
          <w:rFonts w:cs="Arial"/>
          <w:b/>
          <w:bCs/>
        </w:rPr>
        <w:t>National Library in Warsaw</w:t>
      </w:r>
      <w:r w:rsidRPr="00206562">
        <w:rPr>
          <w:rFonts w:cs="Arial"/>
        </w:rPr>
        <w:t xml:space="preserve">, the Ossoliński National Institute in </w:t>
      </w:r>
      <w:proofErr w:type="spellStart"/>
      <w:r w:rsidRPr="00206562">
        <w:rPr>
          <w:rFonts w:cs="Arial"/>
        </w:rPr>
        <w:t>Wrocław</w:t>
      </w:r>
      <w:proofErr w:type="spellEnd"/>
      <w:r w:rsidRPr="00206562">
        <w:rPr>
          <w:rFonts w:cs="Arial"/>
        </w:rPr>
        <w:t xml:space="preserve">, and the </w:t>
      </w:r>
      <w:proofErr w:type="spellStart"/>
      <w:r w:rsidRPr="00206562">
        <w:rPr>
          <w:rFonts w:cs="Arial"/>
          <w:b/>
          <w:bCs/>
        </w:rPr>
        <w:t>Gdańsk</w:t>
      </w:r>
      <w:proofErr w:type="spellEnd"/>
      <w:r w:rsidRPr="00206562">
        <w:rPr>
          <w:rFonts w:cs="Arial"/>
          <w:b/>
          <w:bCs/>
        </w:rPr>
        <w:t xml:space="preserve"> Library of the Polish Academy of Sciences</w:t>
      </w:r>
      <w:r w:rsidRPr="00206562">
        <w:rPr>
          <w:rFonts w:cs="Arial"/>
        </w:rPr>
        <w:t>. His art is also found in private collections across Poland, Italy, France, Belgium, the Netherlands, Germany, Sweden, Finland, the USA, Lithuania, and the West Indies.</w:t>
      </w:r>
    </w:p>
    <w:p w14:paraId="3CCDD658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</w:rPr>
      </w:pPr>
      <w:r w:rsidRPr="00206562">
        <w:rPr>
          <w:rFonts w:ascii="Bricolage Grotesque" w:hAnsi="Bricolage Grotesque" w:cs="Arial"/>
        </w:rPr>
        <w:t>Publications</w:t>
      </w:r>
    </w:p>
    <w:p w14:paraId="3FA4B440" w14:textId="77777777" w:rsidR="00E405FB" w:rsidRPr="00206562" w:rsidRDefault="00E405FB" w:rsidP="00EC77EA">
      <w:pPr>
        <w:ind w:left="0"/>
        <w:rPr>
          <w:rFonts w:cs="Arial"/>
        </w:rPr>
      </w:pPr>
      <w:proofErr w:type="spellStart"/>
      <w:r w:rsidRPr="00206562">
        <w:rPr>
          <w:rFonts w:cs="Arial"/>
        </w:rPr>
        <w:t>Taranek</w:t>
      </w:r>
      <w:proofErr w:type="spellEnd"/>
      <w:r w:rsidRPr="00206562">
        <w:rPr>
          <w:rFonts w:cs="Arial"/>
        </w:rPr>
        <w:t xml:space="preserve"> has published both artistic and scholarly works, including:</w:t>
      </w:r>
    </w:p>
    <w:p w14:paraId="2CA3E3A0" w14:textId="77777777" w:rsidR="00E405FB" w:rsidRPr="00206562" w:rsidRDefault="00E405FB" w:rsidP="00EC77EA">
      <w:pPr>
        <w:pStyle w:val="Bullets"/>
        <w:ind w:left="720" w:hanging="270"/>
        <w:rPr>
          <w:rFonts w:cs="Arial"/>
        </w:rPr>
      </w:pPr>
      <w:proofErr w:type="spellStart"/>
      <w:r w:rsidRPr="00206562">
        <w:rPr>
          <w:rFonts w:cs="Arial"/>
          <w:i/>
          <w:iCs/>
        </w:rPr>
        <w:t>Cztery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widoki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góry</w:t>
      </w:r>
      <w:proofErr w:type="spellEnd"/>
      <w:r w:rsidRPr="00206562">
        <w:rPr>
          <w:rFonts w:cs="Arial"/>
          <w:i/>
          <w:iCs/>
        </w:rPr>
        <w:t xml:space="preserve"> Fuji </w:t>
      </w:r>
      <w:proofErr w:type="spellStart"/>
      <w:r w:rsidRPr="00206562">
        <w:rPr>
          <w:rFonts w:cs="Arial"/>
          <w:i/>
          <w:iCs/>
        </w:rPr>
        <w:t>widziane</w:t>
      </w:r>
      <w:proofErr w:type="spellEnd"/>
      <w:r w:rsidRPr="00206562">
        <w:rPr>
          <w:rFonts w:cs="Arial"/>
          <w:i/>
          <w:iCs/>
        </w:rPr>
        <w:t xml:space="preserve"> ze </w:t>
      </w:r>
      <w:proofErr w:type="spellStart"/>
      <w:r w:rsidRPr="00206562">
        <w:rPr>
          <w:rFonts w:cs="Arial"/>
          <w:i/>
          <w:iCs/>
        </w:rPr>
        <w:t>Stoczni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Gdańskiej</w:t>
      </w:r>
      <w:proofErr w:type="spellEnd"/>
      <w:r w:rsidRPr="00206562">
        <w:rPr>
          <w:rFonts w:cs="Arial"/>
        </w:rPr>
        <w:t xml:space="preserve"> (Four Views of Mount Fuji from the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 Shipyard), short stories, 2012.</w:t>
      </w:r>
    </w:p>
    <w:p w14:paraId="26604BF1" w14:textId="77777777" w:rsidR="00E405FB" w:rsidRPr="00206562" w:rsidRDefault="00E405FB" w:rsidP="00EC77EA">
      <w:pPr>
        <w:pStyle w:val="Bullets"/>
        <w:ind w:left="720" w:hanging="270"/>
        <w:rPr>
          <w:rFonts w:cs="Arial"/>
        </w:rPr>
      </w:pPr>
      <w:proofErr w:type="spellStart"/>
      <w:r w:rsidRPr="00206562">
        <w:rPr>
          <w:rFonts w:cs="Arial"/>
          <w:i/>
          <w:iCs/>
        </w:rPr>
        <w:t>Pamięci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dzieła</w:t>
      </w:r>
      <w:proofErr w:type="spellEnd"/>
      <w:r w:rsidRPr="00206562">
        <w:rPr>
          <w:rFonts w:cs="Arial"/>
          <w:i/>
          <w:iCs/>
        </w:rPr>
        <w:t xml:space="preserve"> Jana </w:t>
      </w:r>
      <w:proofErr w:type="spellStart"/>
      <w:r w:rsidRPr="00206562">
        <w:rPr>
          <w:rFonts w:cs="Arial"/>
          <w:i/>
          <w:iCs/>
        </w:rPr>
        <w:t>Heweliusza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Firmamentum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Sobiescianum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sive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Uranographia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Exlibrys</w:t>
      </w:r>
      <w:proofErr w:type="spellEnd"/>
      <w:r w:rsidRPr="00206562">
        <w:rPr>
          <w:rFonts w:cs="Arial"/>
          <w:i/>
          <w:iCs/>
        </w:rPr>
        <w:t xml:space="preserve"> </w:t>
      </w:r>
      <w:proofErr w:type="spellStart"/>
      <w:r w:rsidRPr="00206562">
        <w:rPr>
          <w:rFonts w:cs="Arial"/>
          <w:i/>
          <w:iCs/>
        </w:rPr>
        <w:t>Papieża</w:t>
      </w:r>
      <w:proofErr w:type="spellEnd"/>
      <w:r w:rsidRPr="00206562">
        <w:rPr>
          <w:rFonts w:cs="Arial"/>
          <w:i/>
          <w:iCs/>
        </w:rPr>
        <w:t xml:space="preserve"> Jana </w:t>
      </w:r>
      <w:proofErr w:type="spellStart"/>
      <w:r w:rsidRPr="00206562">
        <w:rPr>
          <w:rFonts w:cs="Arial"/>
          <w:i/>
          <w:iCs/>
        </w:rPr>
        <w:t>Pawła</w:t>
      </w:r>
      <w:proofErr w:type="spellEnd"/>
      <w:r w:rsidRPr="00206562">
        <w:rPr>
          <w:rFonts w:cs="Arial"/>
          <w:i/>
          <w:iCs/>
        </w:rPr>
        <w:t xml:space="preserve"> II</w:t>
      </w:r>
      <w:r w:rsidRPr="00206562">
        <w:rPr>
          <w:rFonts w:cs="Arial"/>
        </w:rPr>
        <w:t xml:space="preserve"> (In Memory of Jan Heweliusz's Work </w:t>
      </w:r>
      <w:proofErr w:type="spellStart"/>
      <w:r w:rsidRPr="00206562">
        <w:rPr>
          <w:rFonts w:cs="Arial"/>
        </w:rPr>
        <w:t>Firmamentum</w:t>
      </w:r>
      <w:proofErr w:type="spellEnd"/>
      <w:r w:rsidRPr="00206562">
        <w:rPr>
          <w:rFonts w:cs="Arial"/>
        </w:rPr>
        <w:t xml:space="preserve"> </w:t>
      </w:r>
      <w:proofErr w:type="spellStart"/>
      <w:r w:rsidRPr="00206562">
        <w:rPr>
          <w:rFonts w:cs="Arial"/>
        </w:rPr>
        <w:t>Sobiescianum</w:t>
      </w:r>
      <w:proofErr w:type="spellEnd"/>
      <w:r w:rsidRPr="00206562">
        <w:rPr>
          <w:rFonts w:cs="Arial"/>
        </w:rPr>
        <w:t xml:space="preserve"> </w:t>
      </w:r>
      <w:proofErr w:type="spellStart"/>
      <w:r w:rsidRPr="00206562">
        <w:rPr>
          <w:rFonts w:cs="Arial"/>
        </w:rPr>
        <w:t>sive</w:t>
      </w:r>
      <w:proofErr w:type="spellEnd"/>
      <w:r w:rsidRPr="00206562">
        <w:rPr>
          <w:rFonts w:cs="Arial"/>
        </w:rPr>
        <w:t xml:space="preserve"> </w:t>
      </w:r>
      <w:proofErr w:type="spellStart"/>
      <w:r w:rsidRPr="00206562">
        <w:rPr>
          <w:rFonts w:cs="Arial"/>
        </w:rPr>
        <w:t>Uranographia</w:t>
      </w:r>
      <w:proofErr w:type="spellEnd"/>
      <w:r w:rsidRPr="00206562">
        <w:rPr>
          <w:rFonts w:cs="Arial"/>
        </w:rPr>
        <w:t xml:space="preserve"> </w:t>
      </w:r>
      <w:proofErr w:type="spellStart"/>
      <w:r w:rsidRPr="00206562">
        <w:rPr>
          <w:rFonts w:cs="Arial"/>
        </w:rPr>
        <w:t>Exlibrys</w:t>
      </w:r>
      <w:proofErr w:type="spellEnd"/>
      <w:r w:rsidRPr="00206562">
        <w:rPr>
          <w:rFonts w:cs="Arial"/>
        </w:rPr>
        <w:t xml:space="preserve"> Pope John Paul II), article, 1987.</w:t>
      </w:r>
    </w:p>
    <w:p w14:paraId="574E15B8" w14:textId="77777777" w:rsidR="00E405FB" w:rsidRPr="00206562" w:rsidRDefault="00E405FB" w:rsidP="00EC77EA">
      <w:pPr>
        <w:pStyle w:val="Bullets"/>
        <w:ind w:left="720" w:hanging="270"/>
        <w:rPr>
          <w:rFonts w:cs="Arial"/>
        </w:rPr>
      </w:pPr>
      <w:r w:rsidRPr="00206562">
        <w:rPr>
          <w:rFonts w:cs="Arial"/>
          <w:i/>
          <w:iCs/>
        </w:rPr>
        <w:t>Collected Crumbs, Graphics and Drawing</w:t>
      </w:r>
      <w:r w:rsidRPr="00206562">
        <w:rPr>
          <w:rFonts w:cs="Arial"/>
        </w:rPr>
        <w:t xml:space="preserve"> (in: </w:t>
      </w:r>
      <w:r w:rsidRPr="00206562">
        <w:rPr>
          <w:rFonts w:cs="Arial"/>
          <w:i/>
          <w:iCs/>
        </w:rPr>
        <w:t xml:space="preserve">Studia Germanica </w:t>
      </w:r>
      <w:proofErr w:type="spellStart"/>
      <w:r w:rsidRPr="00206562">
        <w:rPr>
          <w:rFonts w:cs="Arial"/>
          <w:i/>
          <w:iCs/>
        </w:rPr>
        <w:t>Gedanensia</w:t>
      </w:r>
      <w:proofErr w:type="spellEnd"/>
      <w:r w:rsidRPr="00206562">
        <w:rPr>
          <w:rFonts w:cs="Arial"/>
        </w:rPr>
        <w:t>, vol. 25, 2011)</w:t>
      </w:r>
    </w:p>
    <w:p w14:paraId="69A42462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</w:rPr>
      </w:pPr>
      <w:r w:rsidRPr="00206562">
        <w:rPr>
          <w:rFonts w:ascii="Bricolage Grotesque" w:hAnsi="Bricolage Grotesque" w:cs="Arial"/>
        </w:rPr>
        <w:t>Recognition</w:t>
      </w:r>
    </w:p>
    <w:p w14:paraId="5914BD0F" w14:textId="77777777" w:rsidR="00E405FB" w:rsidRPr="00206562" w:rsidRDefault="00E405FB" w:rsidP="00EC77EA">
      <w:pPr>
        <w:ind w:left="0"/>
        <w:rPr>
          <w:rFonts w:cs="Arial"/>
        </w:rPr>
      </w:pPr>
      <w:r w:rsidRPr="00206562">
        <w:rPr>
          <w:rFonts w:cs="Arial"/>
        </w:rPr>
        <w:t xml:space="preserve">In 1995, the </w:t>
      </w:r>
      <w:proofErr w:type="spellStart"/>
      <w:r w:rsidRPr="00206562">
        <w:rPr>
          <w:rFonts w:cs="Arial"/>
          <w:b/>
          <w:bCs/>
        </w:rPr>
        <w:t>Gdańsk</w:t>
      </w:r>
      <w:proofErr w:type="spellEnd"/>
      <w:r w:rsidRPr="00206562">
        <w:rPr>
          <w:rFonts w:cs="Arial"/>
          <w:b/>
          <w:bCs/>
        </w:rPr>
        <w:t xml:space="preserve"> Television Center</w:t>
      </w:r>
      <w:r w:rsidRPr="00206562">
        <w:rPr>
          <w:rFonts w:cs="Arial"/>
        </w:rPr>
        <w:t xml:space="preserve"> featured </w:t>
      </w:r>
      <w:proofErr w:type="spellStart"/>
      <w:r w:rsidRPr="00206562">
        <w:rPr>
          <w:rFonts w:cs="Arial"/>
        </w:rPr>
        <w:t>Taranek</w:t>
      </w:r>
      <w:proofErr w:type="spellEnd"/>
      <w:r w:rsidRPr="00206562">
        <w:rPr>
          <w:rFonts w:cs="Arial"/>
        </w:rPr>
        <w:t xml:space="preserve"> in a series on local artists. A documentary on </w:t>
      </w:r>
      <w:proofErr w:type="spellStart"/>
      <w:r w:rsidRPr="00206562">
        <w:rPr>
          <w:rFonts w:cs="Arial"/>
        </w:rPr>
        <w:t>Gdańsk</w:t>
      </w:r>
      <w:proofErr w:type="spellEnd"/>
      <w:r w:rsidRPr="00206562">
        <w:rPr>
          <w:rFonts w:cs="Arial"/>
        </w:rPr>
        <w:t xml:space="preserve">, its history, and its artists, produced for the German television channel </w:t>
      </w:r>
      <w:r w:rsidRPr="00206562">
        <w:rPr>
          <w:rFonts w:cs="Arial"/>
          <w:b/>
          <w:bCs/>
        </w:rPr>
        <w:t>ZDF</w:t>
      </w:r>
      <w:r w:rsidRPr="00206562">
        <w:rPr>
          <w:rFonts w:cs="Arial"/>
        </w:rPr>
        <w:t xml:space="preserve"> in 1997, also featured his participation. His work has been reviewed by critics and writers, including </w:t>
      </w:r>
      <w:r w:rsidRPr="00206562">
        <w:rPr>
          <w:rFonts w:cs="Arial"/>
          <w:b/>
          <w:bCs/>
        </w:rPr>
        <w:t>Kazimierz Nowosielski</w:t>
      </w:r>
      <w:r w:rsidRPr="00206562">
        <w:rPr>
          <w:rFonts w:cs="Arial"/>
        </w:rPr>
        <w:t xml:space="preserve"> and </w:t>
      </w:r>
      <w:r w:rsidRPr="00206562">
        <w:rPr>
          <w:rFonts w:cs="Arial"/>
          <w:b/>
          <w:bCs/>
        </w:rPr>
        <w:t>Paweł Huelle</w:t>
      </w:r>
      <w:r w:rsidRPr="00206562">
        <w:rPr>
          <w:rFonts w:cs="Arial"/>
        </w:rPr>
        <w:t>.</w:t>
      </w:r>
    </w:p>
    <w:p w14:paraId="0BA5D327" w14:textId="77777777" w:rsidR="00E405FB" w:rsidRPr="00206562" w:rsidRDefault="00E405FB" w:rsidP="00EC77EA">
      <w:pPr>
        <w:pStyle w:val="Heading1"/>
        <w:rPr>
          <w:rFonts w:ascii="Bricolage Grotesque" w:hAnsi="Bricolage Grotesque" w:cs="Arial"/>
        </w:rPr>
      </w:pPr>
      <w:r w:rsidRPr="00206562">
        <w:rPr>
          <w:rFonts w:ascii="Bricolage Grotesque" w:hAnsi="Bricolage Grotesque" w:cs="Arial"/>
        </w:rPr>
        <w:t>Personal life</w:t>
      </w:r>
    </w:p>
    <w:p w14:paraId="73A22574" w14:textId="77777777" w:rsidR="00E405FB" w:rsidRPr="00206562" w:rsidRDefault="00E405FB" w:rsidP="00EC77EA">
      <w:pPr>
        <w:ind w:left="0"/>
        <w:rPr>
          <w:rFonts w:cs="Arial"/>
        </w:rPr>
      </w:pPr>
      <w:r w:rsidRPr="00206562">
        <w:rPr>
          <w:rFonts w:cs="Arial"/>
        </w:rPr>
        <w:t xml:space="preserve">Andrzej </w:t>
      </w:r>
      <w:proofErr w:type="spellStart"/>
      <w:r w:rsidRPr="00206562">
        <w:rPr>
          <w:rFonts w:cs="Arial"/>
        </w:rPr>
        <w:t>Taranek</w:t>
      </w:r>
      <w:proofErr w:type="spellEnd"/>
      <w:r w:rsidRPr="00206562">
        <w:rPr>
          <w:rFonts w:cs="Arial"/>
        </w:rPr>
        <w:t xml:space="preserve"> was married to Elżbieta </w:t>
      </w:r>
      <w:proofErr w:type="spellStart"/>
      <w:r w:rsidRPr="00206562">
        <w:rPr>
          <w:rFonts w:cs="Arial"/>
        </w:rPr>
        <w:t>Łoś</w:t>
      </w:r>
      <w:proofErr w:type="spellEnd"/>
      <w:r w:rsidRPr="00206562">
        <w:rPr>
          <w:rFonts w:cs="Arial"/>
        </w:rPr>
        <w:t xml:space="preserve"> (1951–2015), a proofreader at </w:t>
      </w:r>
      <w:proofErr w:type="spellStart"/>
      <w:r w:rsidRPr="00206562">
        <w:rPr>
          <w:rFonts w:cs="Arial"/>
        </w:rPr>
        <w:t>Ossolineum</w:t>
      </w:r>
      <w:proofErr w:type="spellEnd"/>
      <w:r w:rsidRPr="00206562">
        <w:rPr>
          <w:rFonts w:cs="Arial"/>
        </w:rPr>
        <w:t xml:space="preserve">. They had three children, including his son Jędrzej Taranek (born 1984), an actor and a graduate of the Academy of Theatre Arts in Kraków. Jędrzej is a co-founder of the EKIPA Theatre Association and is known for his role as Jędrzej </w:t>
      </w:r>
      <w:proofErr w:type="spellStart"/>
      <w:r w:rsidRPr="00206562">
        <w:rPr>
          <w:rFonts w:cs="Arial"/>
        </w:rPr>
        <w:t>Paruzel</w:t>
      </w:r>
      <w:proofErr w:type="spellEnd"/>
      <w:r w:rsidRPr="00206562">
        <w:rPr>
          <w:rFonts w:cs="Arial"/>
        </w:rPr>
        <w:t xml:space="preserve"> in the Polish television series </w:t>
      </w:r>
      <w:proofErr w:type="spellStart"/>
      <w:r w:rsidRPr="00206562">
        <w:rPr>
          <w:rFonts w:cs="Arial"/>
          <w:i/>
          <w:iCs/>
        </w:rPr>
        <w:t>Ojciec</w:t>
      </w:r>
      <w:proofErr w:type="spellEnd"/>
      <w:r w:rsidRPr="00206562">
        <w:rPr>
          <w:rFonts w:cs="Arial"/>
          <w:i/>
          <w:iCs/>
        </w:rPr>
        <w:t xml:space="preserve"> Mateusz</w:t>
      </w:r>
      <w:r w:rsidRPr="00206562">
        <w:rPr>
          <w:rFonts w:cs="Arial"/>
        </w:rPr>
        <w:t>.</w:t>
      </w:r>
    </w:p>
    <w:p w14:paraId="701BB261" w14:textId="77777777" w:rsidR="0003762E" w:rsidRPr="00206562" w:rsidRDefault="0003762E" w:rsidP="00EC77EA">
      <w:pPr>
        <w:ind w:left="0"/>
        <w:rPr>
          <w:rFonts w:cs="Arial"/>
        </w:rPr>
      </w:pPr>
    </w:p>
    <w:sectPr w:rsidR="0003762E" w:rsidRPr="00206562" w:rsidSect="00206562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colage Grotesque">
    <w:panose1 w:val="020B0605040402000204"/>
    <w:charset w:val="00"/>
    <w:family w:val="swiss"/>
    <w:pitch w:val="variable"/>
    <w:sig w:usb0="00000003" w:usb1="00000000" w:usb2="00000000" w:usb3="00000000" w:csb0="00000001" w:csb1="00000000"/>
    <w:embedRegular r:id="rId1" w:fontKey="{F3B598F3-F61C-4678-B5F0-C7409F625EB6}"/>
    <w:embedBold r:id="rId2" w:fontKey="{5C9430C8-9EA1-4BE1-B7F6-7CC592377CCC}"/>
    <w:embedItalic r:id="rId3" w:fontKey="{D09F1FCF-F126-4108-803E-1279928276E6}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colage Grotesque Light">
    <w:panose1 w:val="020B060504040200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E9D"/>
    <w:multiLevelType w:val="multilevel"/>
    <w:tmpl w:val="8256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35313"/>
    <w:multiLevelType w:val="hybridMultilevel"/>
    <w:tmpl w:val="C6AA1F96"/>
    <w:lvl w:ilvl="0" w:tplc="0F0ED2E6">
      <w:start w:val="1"/>
      <w:numFmt w:val="bullet"/>
      <w:pStyle w:val="Bullets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746768ED"/>
    <w:multiLevelType w:val="multilevel"/>
    <w:tmpl w:val="1EB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269174">
    <w:abstractNumId w:val="1"/>
  </w:num>
  <w:num w:numId="2" w16cid:durableId="659893065">
    <w:abstractNumId w:val="1"/>
  </w:num>
  <w:num w:numId="3" w16cid:durableId="1232231936">
    <w:abstractNumId w:val="0"/>
  </w:num>
  <w:num w:numId="4" w16cid:durableId="36532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B"/>
    <w:rsid w:val="0003762E"/>
    <w:rsid w:val="00206562"/>
    <w:rsid w:val="00257811"/>
    <w:rsid w:val="0030565C"/>
    <w:rsid w:val="00453B9D"/>
    <w:rsid w:val="004C5BD6"/>
    <w:rsid w:val="005A22EE"/>
    <w:rsid w:val="00825817"/>
    <w:rsid w:val="008C1FFA"/>
    <w:rsid w:val="00986165"/>
    <w:rsid w:val="00A14700"/>
    <w:rsid w:val="00A56557"/>
    <w:rsid w:val="00D702A7"/>
    <w:rsid w:val="00E405FB"/>
    <w:rsid w:val="00EC77EA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B4CE"/>
  <w15:chartTrackingRefBased/>
  <w15:docId w15:val="{F5C6D425-8D4C-4FF2-9F11-6C3F9516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Verdana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CE"/>
    <w:pPr>
      <w:widowControl/>
      <w:spacing w:before="200"/>
      <w:ind w:left="86" w:right="86"/>
    </w:pPr>
    <w:rPr>
      <w:rFonts w:ascii="Bricolage Grotesque" w:hAnsi="Bricolage Grotesque" w:cs="Verdana"/>
      <w:color w:val="000000"/>
      <w:sz w:val="24"/>
    </w:rPr>
  </w:style>
  <w:style w:type="paragraph" w:styleId="Heading1">
    <w:name w:val="heading 1"/>
    <w:link w:val="Heading1Char"/>
    <w:uiPriority w:val="9"/>
    <w:qFormat/>
    <w:rsid w:val="004C5BD6"/>
    <w:pPr>
      <w:spacing w:before="240" w:after="240"/>
      <w:outlineLvl w:val="0"/>
    </w:pPr>
    <w:rPr>
      <w:b/>
      <w:sz w:val="36"/>
    </w:rPr>
  </w:style>
  <w:style w:type="paragraph" w:styleId="Heading2">
    <w:name w:val="heading 2"/>
    <w:link w:val="Heading2Char"/>
    <w:uiPriority w:val="9"/>
    <w:unhideWhenUsed/>
    <w:qFormat/>
    <w:rsid w:val="004C5BD6"/>
    <w:pPr>
      <w:spacing w:before="225" w:after="225"/>
      <w:outlineLvl w:val="1"/>
    </w:pPr>
    <w:rPr>
      <w:b/>
      <w:sz w:val="28"/>
    </w:rPr>
  </w:style>
  <w:style w:type="paragraph" w:styleId="Heading3">
    <w:name w:val="heading 3"/>
    <w:link w:val="Heading3Char"/>
    <w:autoRedefine/>
    <w:uiPriority w:val="9"/>
    <w:unhideWhenUsed/>
    <w:qFormat/>
    <w:rsid w:val="00E405FB"/>
    <w:pPr>
      <w:spacing w:before="240" w:after="240"/>
      <w:outlineLvl w:val="2"/>
    </w:pPr>
    <w:rPr>
      <w:rFonts w:ascii="Futura Std Book" w:hAnsi="Futura Std Book"/>
      <w:b/>
      <w:caps/>
      <w:sz w:val="36"/>
    </w:rPr>
  </w:style>
  <w:style w:type="paragraph" w:styleId="Heading4">
    <w:name w:val="heading 4"/>
    <w:link w:val="Heading4Char"/>
    <w:uiPriority w:val="9"/>
    <w:semiHidden/>
    <w:unhideWhenUsed/>
    <w:qFormat/>
    <w:rsid w:val="004C5BD6"/>
    <w:pPr>
      <w:spacing w:before="255" w:after="255"/>
      <w:outlineLvl w:val="3"/>
    </w:pPr>
    <w:rPr>
      <w:b/>
    </w:rPr>
  </w:style>
  <w:style w:type="paragraph" w:styleId="Heading5">
    <w:name w:val="heading 5"/>
    <w:link w:val="Heading5Char"/>
    <w:uiPriority w:val="9"/>
    <w:semiHidden/>
    <w:unhideWhenUsed/>
    <w:qFormat/>
    <w:rsid w:val="004C5BD6"/>
    <w:pPr>
      <w:spacing w:before="255" w:after="255"/>
      <w:outlineLvl w:val="4"/>
    </w:pPr>
    <w:rPr>
      <w:b/>
      <w:sz w:val="16"/>
    </w:rPr>
  </w:style>
  <w:style w:type="paragraph" w:styleId="Heading6">
    <w:name w:val="heading 6"/>
    <w:link w:val="Heading6Char"/>
    <w:uiPriority w:val="9"/>
    <w:semiHidden/>
    <w:unhideWhenUsed/>
    <w:qFormat/>
    <w:rsid w:val="004C5BD6"/>
    <w:pPr>
      <w:spacing w:before="360" w:after="360"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5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5FB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5FB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rsid w:val="0003762E"/>
    <w:pPr>
      <w:spacing w:line="240" w:lineRule="auto"/>
    </w:pPr>
    <w:rPr>
      <w:rFonts w:ascii="Arial" w:hAnsi="Arial"/>
    </w:rPr>
  </w:style>
  <w:style w:type="character" w:customStyle="1" w:styleId="Style1Char">
    <w:name w:val="Style1 Char"/>
    <w:basedOn w:val="DefaultParagraphFont"/>
    <w:link w:val="Style1"/>
    <w:rsid w:val="0003762E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E405FB"/>
    <w:rPr>
      <w:rFonts w:ascii="Futura Std Book" w:hAnsi="Futura Std Book"/>
      <w:b/>
      <w:caps/>
      <w:sz w:val="36"/>
    </w:rPr>
  </w:style>
  <w:style w:type="paragraph" w:customStyle="1" w:styleId="Bullets">
    <w:name w:val="Bullets"/>
    <w:basedOn w:val="ListParagraph"/>
    <w:link w:val="BulletsChar"/>
    <w:qFormat/>
    <w:rsid w:val="004C5BD6"/>
    <w:pPr>
      <w:numPr>
        <w:numId w:val="2"/>
      </w:numPr>
      <w:spacing w:before="0" w:after="0"/>
      <w:ind w:right="0"/>
    </w:pPr>
    <w:rPr>
      <w:rFonts w:eastAsia="Times New Roman" w:cs="Times New Roman"/>
      <w:color w:val="auto"/>
      <w:szCs w:val="24"/>
    </w:rPr>
  </w:style>
  <w:style w:type="character" w:customStyle="1" w:styleId="BulletsChar">
    <w:name w:val="Bullets Char"/>
    <w:basedOn w:val="DefaultParagraphFont"/>
    <w:link w:val="Bullets"/>
    <w:rsid w:val="004C5BD6"/>
    <w:rPr>
      <w:rFonts w:ascii="Bricolage Grotesque Light" w:eastAsia="Times New Roman" w:hAnsi="Bricolage Grotesque Light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4C5BD6"/>
    <w:pPr>
      <w:ind w:left="720"/>
      <w:contextualSpacing/>
    </w:pPr>
  </w:style>
  <w:style w:type="paragraph" w:customStyle="1" w:styleId="TableHead">
    <w:name w:val="Table Head"/>
    <w:basedOn w:val="Normal"/>
    <w:link w:val="TableHeadChar"/>
    <w:qFormat/>
    <w:rsid w:val="004C5BD6"/>
    <w:pPr>
      <w:spacing w:before="60" w:after="0" w:line="240" w:lineRule="auto"/>
      <w:ind w:left="0" w:right="0"/>
      <w:jc w:val="center"/>
    </w:pPr>
    <w:rPr>
      <w:rFonts w:ascii="Futura Std Book" w:hAnsi="Futura Std Book"/>
      <w:b/>
      <w:caps/>
    </w:rPr>
  </w:style>
  <w:style w:type="character" w:customStyle="1" w:styleId="TableHeadChar">
    <w:name w:val="Table Head Char"/>
    <w:basedOn w:val="DefaultParagraphFont"/>
    <w:link w:val="TableHead"/>
    <w:rsid w:val="004C5BD6"/>
    <w:rPr>
      <w:rFonts w:ascii="Futura Std Book" w:eastAsia="Verdana" w:hAnsi="Futura Std Book" w:cs="Verdana"/>
      <w:b/>
      <w:caps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5BD6"/>
    <w:rPr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C5BD6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BD6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BD6"/>
    <w:rPr>
      <w:b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BD6"/>
    <w:rPr>
      <w:b/>
      <w:sz w:val="16"/>
    </w:rPr>
  </w:style>
  <w:style w:type="paragraph" w:styleId="Title">
    <w:name w:val="Title"/>
    <w:basedOn w:val="Normal"/>
    <w:link w:val="TitleChar"/>
    <w:uiPriority w:val="10"/>
    <w:qFormat/>
    <w:rsid w:val="004C5BD6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C5BD6"/>
    <w:rPr>
      <w:rFonts w:ascii="Bricolage Grotesque Light" w:eastAsia="Verdana" w:hAnsi="Bricolage Grotesque Light" w:cs="Verdana"/>
      <w:b/>
      <w:color w:val="000000"/>
      <w:sz w:val="72"/>
    </w:rPr>
  </w:style>
  <w:style w:type="paragraph" w:styleId="Subtitle">
    <w:name w:val="Subtitle"/>
    <w:basedOn w:val="Normal"/>
    <w:link w:val="SubtitleChar"/>
    <w:uiPriority w:val="11"/>
    <w:qFormat/>
    <w:rsid w:val="004C5BD6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C5BD6"/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F35BCE"/>
    <w:rPr>
      <w:color w:val="3476B1" w:themeColor="accent2" w:themeShade="B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5FB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5FB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5FB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405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5FB"/>
    <w:rPr>
      <w:rFonts w:ascii="Bricolage Grotesque" w:hAnsi="Bricolage Grotesque" w:cs="Verdana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E405FB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5FB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5FB"/>
    <w:rPr>
      <w:rFonts w:ascii="Bricolage Grotesque" w:hAnsi="Bricolage Grotesque" w:cs="Verdana"/>
      <w:i/>
      <w:iCs/>
      <w:color w:val="374C80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405FB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Mendalka</dc:creator>
  <cp:keywords/>
  <dc:description/>
  <cp:lastModifiedBy>Tom Mendalka</cp:lastModifiedBy>
  <cp:revision>4</cp:revision>
  <dcterms:created xsi:type="dcterms:W3CDTF">2025-09-07T23:31:00Z</dcterms:created>
  <dcterms:modified xsi:type="dcterms:W3CDTF">2025-09-07T23:33:00Z</dcterms:modified>
</cp:coreProperties>
</file>